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8A" w:rsidRDefault="0005748A" w:rsidP="00AE7589">
      <w:pPr>
        <w:jc w:val="center"/>
        <w:rPr>
          <w:b/>
          <w:sz w:val="28"/>
          <w:szCs w:val="28"/>
          <w:u w:val="single"/>
        </w:rPr>
      </w:pPr>
      <w:r w:rsidRPr="00AE7589">
        <w:rPr>
          <w:b/>
          <w:sz w:val="28"/>
          <w:szCs w:val="28"/>
          <w:u w:val="single"/>
        </w:rPr>
        <w:t>Załącznik nr 1 do Opisu zamówienia – Etap II (opis wiaty)</w:t>
      </w:r>
    </w:p>
    <w:p w:rsidR="0005748A" w:rsidRPr="00AE7589" w:rsidRDefault="0005748A">
      <w:pPr>
        <w:rPr>
          <w:b/>
          <w:sz w:val="28"/>
          <w:szCs w:val="28"/>
          <w:u w:val="single"/>
        </w:rPr>
      </w:pPr>
    </w:p>
    <w:p w:rsidR="0005748A" w:rsidRDefault="0005748A" w:rsidP="00AE7589">
      <w:pPr>
        <w:jc w:val="both"/>
        <w:rPr>
          <w:b/>
          <w:sz w:val="28"/>
          <w:szCs w:val="28"/>
        </w:rPr>
      </w:pPr>
      <w:r w:rsidRPr="00BD37CD">
        <w:rPr>
          <w:b/>
          <w:sz w:val="28"/>
          <w:szCs w:val="28"/>
        </w:rPr>
        <w:t>Wiatę wykonać w kształcie prostokąta 6mx4,1m z drewna dębowego</w:t>
      </w:r>
    </w:p>
    <w:p w:rsidR="0005748A" w:rsidRDefault="0005748A" w:rsidP="00AE7589">
      <w:pPr>
        <w:rPr>
          <w:b/>
          <w:sz w:val="28"/>
          <w:szCs w:val="28"/>
        </w:rPr>
      </w:pPr>
      <w:r w:rsidRPr="00BD37CD">
        <w:rPr>
          <w:b/>
          <w:sz w:val="28"/>
          <w:szCs w:val="28"/>
        </w:rPr>
        <w:t xml:space="preserve">i sosnowego klasy C30 impregnowanego ciśnieniowo i zabezpieczonego środkiem </w:t>
      </w:r>
      <w:r>
        <w:rPr>
          <w:b/>
          <w:sz w:val="28"/>
          <w:szCs w:val="28"/>
        </w:rPr>
        <w:t>do ochrony drewna.</w:t>
      </w:r>
      <w:r w:rsidRPr="00BD37CD">
        <w:rPr>
          <w:b/>
          <w:sz w:val="28"/>
          <w:szCs w:val="28"/>
        </w:rPr>
        <w:t xml:space="preserve"> Konstrukcję dachu oprzeć na czterech słupach drewnianych dębowych</w:t>
      </w:r>
      <w:r>
        <w:rPr>
          <w:b/>
          <w:sz w:val="28"/>
          <w:szCs w:val="28"/>
        </w:rPr>
        <w:t xml:space="preserve"> 14x14</w:t>
      </w:r>
      <w:r w:rsidRPr="00BD37CD">
        <w:rPr>
          <w:b/>
          <w:sz w:val="28"/>
          <w:szCs w:val="28"/>
        </w:rPr>
        <w:t>. Dach wykonany z drewna sosnowego obity płytą OSB gr. 18mm i papą podkładową, pokryty gontem bitumicznym dachowym</w:t>
      </w:r>
      <w:r>
        <w:rPr>
          <w:b/>
          <w:sz w:val="28"/>
          <w:szCs w:val="28"/>
        </w:rPr>
        <w:t>, obróbki dachu w kolorze gontu bitumicznego</w:t>
      </w:r>
      <w:r w:rsidRPr="00BD37CD">
        <w:rPr>
          <w:b/>
          <w:sz w:val="28"/>
          <w:szCs w:val="28"/>
        </w:rPr>
        <w:t xml:space="preserve">. Słupy posadowić na stopach betonowych </w:t>
      </w:r>
      <w:r>
        <w:rPr>
          <w:b/>
          <w:sz w:val="28"/>
          <w:szCs w:val="28"/>
        </w:rPr>
        <w:t xml:space="preserve">(Beton B20), zbrojony krzyżowo,  </w:t>
      </w:r>
      <w:r w:rsidRPr="00BD37CD">
        <w:rPr>
          <w:b/>
          <w:sz w:val="28"/>
          <w:szCs w:val="28"/>
        </w:rPr>
        <w:t xml:space="preserve">o wymiarach 80 x 80 x </w:t>
      </w:r>
      <w:smartTag w:uri="urn:schemas-microsoft-com:office:smarttags" w:element="metricconverter">
        <w:smartTagPr>
          <w:attr w:name="ProductID" w:val="40 cm"/>
        </w:smartTagPr>
        <w:r w:rsidRPr="00BD37CD">
          <w:rPr>
            <w:b/>
            <w:sz w:val="28"/>
            <w:szCs w:val="28"/>
          </w:rPr>
          <w:t>40 cm</w:t>
        </w:r>
      </w:smartTag>
      <w:r>
        <w:rPr>
          <w:b/>
          <w:sz w:val="28"/>
          <w:szCs w:val="28"/>
        </w:rPr>
        <w:t>, kotwy stalowe fi 16</w:t>
      </w:r>
      <w:r w:rsidRPr="00BD37CD">
        <w:rPr>
          <w:b/>
          <w:sz w:val="28"/>
          <w:szCs w:val="28"/>
        </w:rPr>
        <w:t>. Posadzkę należy wykonać z kostki betonowej</w:t>
      </w:r>
      <w:r>
        <w:rPr>
          <w:b/>
          <w:sz w:val="28"/>
          <w:szCs w:val="28"/>
        </w:rPr>
        <w:t xml:space="preserve"> typu polbruk</w:t>
      </w:r>
      <w:r w:rsidRPr="00BD37C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Dach dwuspadowy, od strony jeziora na całej szerokości wiaty zamontowana ma być balustrada ze szkła bezpiecznego.</w:t>
      </w:r>
    </w:p>
    <w:p w:rsidR="0005748A" w:rsidRDefault="0005748A" w:rsidP="00AE7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Drewno konstrukcyjne o wymiarach: Krokiew 8x16, Słup 14x14, płatew 14x18, płatew 2 14x14, jetka 2x32mmx16, miecz 14x14.</w:t>
      </w:r>
    </w:p>
    <w:p w:rsidR="0005748A" w:rsidRDefault="0005748A" w:rsidP="00AE7589">
      <w:pPr>
        <w:jc w:val="both"/>
        <w:rPr>
          <w:b/>
          <w:sz w:val="28"/>
          <w:szCs w:val="28"/>
        </w:rPr>
      </w:pPr>
      <w:r w:rsidRPr="00BD37CD">
        <w:rPr>
          <w:b/>
          <w:sz w:val="28"/>
          <w:szCs w:val="28"/>
        </w:rPr>
        <w:t>Przyjęty przekrój wiaty pokazano na rys</w:t>
      </w:r>
      <w:r>
        <w:rPr>
          <w:b/>
          <w:sz w:val="28"/>
          <w:szCs w:val="28"/>
        </w:rPr>
        <w:t>unkach.</w:t>
      </w:r>
      <w:bookmarkStart w:id="0" w:name="_GoBack"/>
      <w:bookmarkEnd w:id="0"/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>
      <w:pPr>
        <w:rPr>
          <w:b/>
          <w:sz w:val="28"/>
          <w:szCs w:val="28"/>
        </w:rPr>
      </w:pPr>
    </w:p>
    <w:p w:rsidR="0005748A" w:rsidRDefault="0005748A" w:rsidP="00681112">
      <w:pPr>
        <w:jc w:val="both"/>
        <w:rPr>
          <w:sz w:val="28"/>
          <w:szCs w:val="28"/>
        </w:rPr>
      </w:pPr>
      <w:r w:rsidRPr="00681112">
        <w:rPr>
          <w:sz w:val="28"/>
          <w:szCs w:val="28"/>
        </w:rPr>
        <w:t>Rozporządzenia Rady (WE) nr 1083/2006 z dnia11 lipca 2006 roku oraz z artykułami 8-9 Rozporządzenia Komisji (WE) nr 1828/2006 z dnia 8 grudnia 2006 roku ustanawiającego szczegółowe zasady wykonania Rozporządzenia Rady (WE) nr 1083/2006. Wszystkie materiały informacyjne i promocyjne, a także dokumenty stosowane podczas realizacji projektu będą zawierać: informacje o udziale Unii Europejskiej oraz Europejskiego Funduszu Rozwoju Regionalnego we współfinansowaniu projektu oraz oznaczenia dokumentów i miejsca</w:t>
      </w:r>
      <w:r>
        <w:rPr>
          <w:sz w:val="28"/>
          <w:szCs w:val="28"/>
        </w:rPr>
        <w:t xml:space="preserve"> </w:t>
      </w:r>
      <w:r w:rsidRPr="00681112">
        <w:rPr>
          <w:sz w:val="28"/>
          <w:szCs w:val="28"/>
        </w:rPr>
        <w:t>realizacji projektu, a także urządzeń, w których realizowany jest projekt, logo Unii Europejskiej, herb województwa warmińsko-mazurskiego oraz logo Narodowej Strategii Spójności na lata 2007-2013. Promocja projektu będzie zgodna z Wytycznymi Instytucji  Zarządzającej "Obowiązki Beneficjentów w zakresie prowadzenia działań informacyjnych i promocyjnych projektów współfinansowanych ze środków Unii Europejskiej 2007-2013". W prasie lokalnej</w:t>
      </w:r>
      <w:r>
        <w:rPr>
          <w:sz w:val="28"/>
          <w:szCs w:val="28"/>
        </w:rPr>
        <w:t xml:space="preserve">, w Biuletynie </w:t>
      </w:r>
      <w:r w:rsidRPr="00681112">
        <w:rPr>
          <w:sz w:val="28"/>
          <w:szCs w:val="28"/>
        </w:rPr>
        <w:t xml:space="preserve"> </w:t>
      </w:r>
      <w:r>
        <w:rPr>
          <w:sz w:val="28"/>
          <w:szCs w:val="28"/>
        </w:rPr>
        <w:t>oraz</w:t>
      </w:r>
      <w:r w:rsidRPr="00681112">
        <w:rPr>
          <w:sz w:val="28"/>
          <w:szCs w:val="28"/>
        </w:rPr>
        <w:t xml:space="preserve"> na stronie internetowej Gminy Lidzbark zostaną zamieszczone komunikaty na temat projektu, całkowitego kosztu projektu, dofinansowaniu p</w:t>
      </w:r>
      <w:r>
        <w:rPr>
          <w:sz w:val="28"/>
          <w:szCs w:val="28"/>
        </w:rPr>
        <w:t>rzez Unię Europejska oraz znajdą</w:t>
      </w:r>
      <w:r w:rsidRPr="00681112">
        <w:rPr>
          <w:sz w:val="28"/>
          <w:szCs w:val="28"/>
        </w:rPr>
        <w:t xml:space="preserve"> się informacje o ewaluacji projektu. </w:t>
      </w:r>
      <w:r>
        <w:rPr>
          <w:sz w:val="28"/>
          <w:szCs w:val="28"/>
        </w:rPr>
        <w:t>Zamontowane zostaną również: tablica informacyjna oraz 2 tablice</w:t>
      </w:r>
      <w:r w:rsidRPr="00681112">
        <w:rPr>
          <w:sz w:val="28"/>
          <w:szCs w:val="28"/>
        </w:rPr>
        <w:t xml:space="preserve"> pamią</w:t>
      </w:r>
      <w:r>
        <w:rPr>
          <w:sz w:val="28"/>
          <w:szCs w:val="28"/>
        </w:rPr>
        <w:t>tkowe</w:t>
      </w:r>
      <w:r w:rsidRPr="00681112">
        <w:rPr>
          <w:sz w:val="28"/>
          <w:szCs w:val="28"/>
        </w:rPr>
        <w:t>.</w:t>
      </w:r>
    </w:p>
    <w:p w:rsidR="0005748A" w:rsidRDefault="0005748A" w:rsidP="00681112">
      <w:pPr>
        <w:jc w:val="both"/>
        <w:rPr>
          <w:sz w:val="28"/>
          <w:szCs w:val="28"/>
        </w:rPr>
      </w:pPr>
    </w:p>
    <w:p w:rsidR="0005748A" w:rsidRPr="00681112" w:rsidRDefault="0005748A" w:rsidP="00681112">
      <w:pPr>
        <w:jc w:val="both"/>
        <w:rPr>
          <w:sz w:val="28"/>
          <w:szCs w:val="28"/>
        </w:rPr>
      </w:pPr>
    </w:p>
    <w:p w:rsidR="0005748A" w:rsidRPr="00465688" w:rsidRDefault="0005748A" w:rsidP="00465688">
      <w:pPr>
        <w:jc w:val="both"/>
        <w:rPr>
          <w:szCs w:val="24"/>
        </w:rPr>
      </w:pPr>
      <w:r w:rsidRPr="00465688">
        <w:rPr>
          <w:szCs w:val="24"/>
        </w:rPr>
        <w:t xml:space="preserve">Projekt </w:t>
      </w:r>
      <w:r w:rsidRPr="00465688">
        <w:rPr>
          <w:bCs/>
          <w:szCs w:val="24"/>
          <w:lang w:eastAsia="ar-SA"/>
        </w:rPr>
        <w:t>,,Urządzenie ścieżki rowerowej wraz z infrastrukturą towarzyszącą i oznakowaniem”</w:t>
      </w:r>
      <w:r>
        <w:rPr>
          <w:szCs w:val="24"/>
        </w:rPr>
        <w:t>, ani ż</w:t>
      </w:r>
      <w:r w:rsidRPr="00465688">
        <w:rPr>
          <w:szCs w:val="24"/>
        </w:rPr>
        <w:t>aden z elementów zakresu rzeczowego nie jest realizowany na ter</w:t>
      </w:r>
      <w:r>
        <w:rPr>
          <w:szCs w:val="24"/>
        </w:rPr>
        <w:t xml:space="preserve">enie objętym </w:t>
      </w:r>
      <w:r w:rsidRPr="00465688">
        <w:rPr>
          <w:szCs w:val="24"/>
        </w:rPr>
        <w:t>ochrona w ramach utworzonego lub projektowanego do utworzenia obszaru Natura 2000. Zg</w:t>
      </w:r>
      <w:r>
        <w:rPr>
          <w:szCs w:val="24"/>
        </w:rPr>
        <w:t xml:space="preserve">odnie z zapisami Dyrektywy Rady </w:t>
      </w:r>
      <w:r w:rsidRPr="00465688">
        <w:rPr>
          <w:szCs w:val="24"/>
        </w:rPr>
        <w:t>92/43/EWG z dnia 21 maja 1992r., w sprawie ochrony siedlisk przyrodniczych i dzikiej faun i flory (Dz.</w:t>
      </w:r>
      <w:r>
        <w:rPr>
          <w:szCs w:val="24"/>
        </w:rPr>
        <w:t xml:space="preserve"> U.UE Nr L 106/7) oraz </w:t>
      </w:r>
      <w:r w:rsidRPr="00465688">
        <w:rPr>
          <w:szCs w:val="24"/>
        </w:rPr>
        <w:t>Dyrektywy Rady z dnia 2 kwietnia 1979r. w spraw</w:t>
      </w:r>
      <w:r>
        <w:rPr>
          <w:szCs w:val="24"/>
        </w:rPr>
        <w:t>i</w:t>
      </w:r>
      <w:r w:rsidRPr="00465688">
        <w:rPr>
          <w:szCs w:val="24"/>
        </w:rPr>
        <w:t>e ochrony dzikiego ptactwa, projekt ten ma</w:t>
      </w:r>
      <w:r>
        <w:rPr>
          <w:szCs w:val="24"/>
        </w:rPr>
        <w:t xml:space="preserve"> pozytywny wpływ na środowisko. </w:t>
      </w:r>
      <w:r w:rsidRPr="00465688">
        <w:rPr>
          <w:szCs w:val="24"/>
        </w:rPr>
        <w:t>Projekt ten pozytywnie wpłynie z zmniejszenie szkodliwej antropopresji szczególnie na wr</w:t>
      </w:r>
      <w:r>
        <w:rPr>
          <w:szCs w:val="24"/>
        </w:rPr>
        <w:t xml:space="preserve">ażliwe ekosystemy. Urządzona ścieżka rowerowa będzie </w:t>
      </w:r>
      <w:r w:rsidRPr="00465688">
        <w:rPr>
          <w:szCs w:val="24"/>
        </w:rPr>
        <w:t>z</w:t>
      </w:r>
      <w:r>
        <w:rPr>
          <w:szCs w:val="24"/>
        </w:rPr>
        <w:t>apobiegać zanieczyszczeniom i zniszczeniom ś</w:t>
      </w:r>
      <w:r w:rsidRPr="00465688">
        <w:rPr>
          <w:szCs w:val="24"/>
        </w:rPr>
        <w:t>rodowiska.</w:t>
      </w:r>
    </w:p>
    <w:p w:rsidR="0005748A" w:rsidRDefault="0005748A" w:rsidP="00465688">
      <w:pPr>
        <w:jc w:val="both"/>
        <w:rPr>
          <w:sz w:val="28"/>
          <w:szCs w:val="28"/>
        </w:rPr>
      </w:pPr>
    </w:p>
    <w:p w:rsidR="0005748A" w:rsidRDefault="0005748A" w:rsidP="00465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</w:t>
      </w:r>
      <w:r w:rsidRPr="00465688">
        <w:rPr>
          <w:sz w:val="28"/>
          <w:szCs w:val="28"/>
        </w:rPr>
        <w:t>,,Urządzenie ścieżki rowerowej wraz z infrastrukturą towarzyszącą i oznakowaniem”</w:t>
      </w:r>
      <w:r>
        <w:rPr>
          <w:sz w:val="28"/>
          <w:szCs w:val="28"/>
        </w:rPr>
        <w:t xml:space="preserve"> </w:t>
      </w:r>
      <w:r w:rsidRPr="00465688">
        <w:rPr>
          <w:sz w:val="28"/>
          <w:szCs w:val="28"/>
        </w:rPr>
        <w:t>ma pozytywny wpływ na zagadnienia z zakresu pol</w:t>
      </w:r>
      <w:r>
        <w:rPr>
          <w:sz w:val="28"/>
          <w:szCs w:val="28"/>
        </w:rPr>
        <w:t>ityki równoś</w:t>
      </w:r>
      <w:r w:rsidRPr="00465688">
        <w:rPr>
          <w:sz w:val="28"/>
          <w:szCs w:val="28"/>
        </w:rPr>
        <w:t>ci szans i</w:t>
      </w:r>
      <w:r>
        <w:rPr>
          <w:sz w:val="28"/>
          <w:szCs w:val="28"/>
        </w:rPr>
        <w:t xml:space="preserve"> niedyskryminacji. Korzystać</w:t>
      </w:r>
      <w:r w:rsidRPr="00465688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 niego będą</w:t>
      </w:r>
      <w:r w:rsidRPr="00465688">
        <w:rPr>
          <w:sz w:val="28"/>
          <w:szCs w:val="28"/>
        </w:rPr>
        <w:t xml:space="preserve"> </w:t>
      </w:r>
      <w:r>
        <w:rPr>
          <w:sz w:val="28"/>
          <w:szCs w:val="28"/>
        </w:rPr>
        <w:t>mogli wszyscy bez względu na płeć, rasę, pochodzenie etniczne, religię</w:t>
      </w:r>
      <w:r w:rsidRPr="00465688">
        <w:rPr>
          <w:sz w:val="28"/>
          <w:szCs w:val="28"/>
        </w:rPr>
        <w:t>,</w:t>
      </w:r>
      <w:r>
        <w:rPr>
          <w:sz w:val="28"/>
          <w:szCs w:val="28"/>
        </w:rPr>
        <w:t xml:space="preserve"> światopogląd, niepełnosprawność</w:t>
      </w:r>
      <w:r w:rsidRPr="00465688">
        <w:rPr>
          <w:sz w:val="28"/>
          <w:szCs w:val="28"/>
        </w:rPr>
        <w:t>, wiek lub orientacje seksualna.</w:t>
      </w:r>
    </w:p>
    <w:p w:rsidR="0005748A" w:rsidRDefault="0005748A" w:rsidP="00CB66A1">
      <w:pPr>
        <w:jc w:val="both"/>
        <w:rPr>
          <w:sz w:val="28"/>
          <w:szCs w:val="28"/>
        </w:rPr>
      </w:pPr>
    </w:p>
    <w:p w:rsidR="0005748A" w:rsidRPr="00CB66A1" w:rsidRDefault="0005748A" w:rsidP="00CB66A1">
      <w:pPr>
        <w:jc w:val="both"/>
        <w:rPr>
          <w:sz w:val="28"/>
          <w:szCs w:val="28"/>
        </w:rPr>
      </w:pPr>
      <w:r>
        <w:rPr>
          <w:sz w:val="28"/>
          <w:szCs w:val="28"/>
        </w:rPr>
        <w:t>Monitorowanie i pomiar wskaźników odbywał się bę</w:t>
      </w:r>
      <w:r w:rsidRPr="00CB66A1">
        <w:rPr>
          <w:sz w:val="28"/>
          <w:szCs w:val="28"/>
        </w:rPr>
        <w:t>dzie na podstawie analizy prz</w:t>
      </w:r>
      <w:r>
        <w:rPr>
          <w:sz w:val="28"/>
          <w:szCs w:val="28"/>
        </w:rPr>
        <w:t>edstawionych powyżej dokumentów źródłowych, będą</w:t>
      </w:r>
      <w:r w:rsidRPr="00CB66A1">
        <w:rPr>
          <w:sz w:val="28"/>
          <w:szCs w:val="28"/>
        </w:rPr>
        <w:t xml:space="preserve">cych w dyspozycji </w:t>
      </w:r>
      <w:r>
        <w:rPr>
          <w:sz w:val="28"/>
          <w:szCs w:val="28"/>
        </w:rPr>
        <w:t>Gminy Lidzbark oraz jednostek organizacyjnych. Odnoś</w:t>
      </w:r>
      <w:r w:rsidRPr="00CB66A1">
        <w:rPr>
          <w:sz w:val="28"/>
          <w:szCs w:val="28"/>
        </w:rPr>
        <w:t>ni</w:t>
      </w:r>
      <w:r>
        <w:rPr>
          <w:sz w:val="28"/>
          <w:szCs w:val="28"/>
        </w:rPr>
        <w:t>e wskaźnika produktu bę</w:t>
      </w:r>
      <w:r w:rsidRPr="00CB66A1">
        <w:rPr>
          <w:sz w:val="28"/>
          <w:szCs w:val="28"/>
        </w:rPr>
        <w:t>dzie to protokół odbi</w:t>
      </w:r>
      <w:r>
        <w:rPr>
          <w:sz w:val="28"/>
          <w:szCs w:val="28"/>
        </w:rPr>
        <w:t>oru robót. Odnośnie dodatkowego wskaźnika rezultatu bę</w:t>
      </w:r>
      <w:r w:rsidRPr="00CB66A1">
        <w:rPr>
          <w:sz w:val="28"/>
          <w:szCs w:val="28"/>
        </w:rPr>
        <w:t xml:space="preserve">dzie </w:t>
      </w:r>
      <w:r>
        <w:rPr>
          <w:sz w:val="28"/>
          <w:szCs w:val="28"/>
        </w:rPr>
        <w:t>to …………</w:t>
      </w:r>
      <w:r w:rsidRPr="00CB66A1">
        <w:rPr>
          <w:sz w:val="28"/>
          <w:szCs w:val="28"/>
        </w:rPr>
        <w:t>. Ponadto Wnioskodawca</w:t>
      </w:r>
      <w:r>
        <w:rPr>
          <w:sz w:val="28"/>
          <w:szCs w:val="28"/>
        </w:rPr>
        <w:t xml:space="preserve"> przynajmniej raz na pół roku bę</w:t>
      </w:r>
      <w:r w:rsidRPr="00CB66A1">
        <w:rPr>
          <w:sz w:val="28"/>
          <w:szCs w:val="28"/>
        </w:rPr>
        <w:t>dzie składał wniosek</w:t>
      </w:r>
      <w:r>
        <w:rPr>
          <w:sz w:val="28"/>
          <w:szCs w:val="28"/>
        </w:rPr>
        <w:t xml:space="preserve"> o płatność, zawierający część sprawozdawczą</w:t>
      </w:r>
      <w:r w:rsidRPr="00CB66A1">
        <w:rPr>
          <w:sz w:val="28"/>
          <w:szCs w:val="28"/>
        </w:rPr>
        <w:t>.</w:t>
      </w:r>
    </w:p>
    <w:p w:rsidR="0005748A" w:rsidRPr="00681112" w:rsidRDefault="0005748A" w:rsidP="00465688">
      <w:pPr>
        <w:jc w:val="both"/>
        <w:rPr>
          <w:sz w:val="28"/>
          <w:szCs w:val="28"/>
        </w:rPr>
      </w:pPr>
    </w:p>
    <w:sectPr w:rsidR="0005748A" w:rsidRPr="00681112" w:rsidSect="00AA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8A" w:rsidRDefault="0005748A" w:rsidP="002E6F0F">
      <w:r>
        <w:separator/>
      </w:r>
    </w:p>
  </w:endnote>
  <w:endnote w:type="continuationSeparator" w:id="0">
    <w:p w:rsidR="0005748A" w:rsidRDefault="0005748A" w:rsidP="002E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8A" w:rsidRDefault="0005748A" w:rsidP="002E6F0F">
      <w:r>
        <w:separator/>
      </w:r>
    </w:p>
  </w:footnote>
  <w:footnote w:type="continuationSeparator" w:id="0">
    <w:p w:rsidR="0005748A" w:rsidRDefault="0005748A" w:rsidP="002E6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7CD"/>
    <w:rsid w:val="0005748A"/>
    <w:rsid w:val="000A493B"/>
    <w:rsid w:val="002E6F0F"/>
    <w:rsid w:val="00465688"/>
    <w:rsid w:val="00496A4E"/>
    <w:rsid w:val="005B76BE"/>
    <w:rsid w:val="005F5544"/>
    <w:rsid w:val="00626FB0"/>
    <w:rsid w:val="00681112"/>
    <w:rsid w:val="006E7145"/>
    <w:rsid w:val="00872BCB"/>
    <w:rsid w:val="009B1295"/>
    <w:rsid w:val="00AA4005"/>
    <w:rsid w:val="00AE7589"/>
    <w:rsid w:val="00BD37CD"/>
    <w:rsid w:val="00CB66A1"/>
    <w:rsid w:val="00DB5EC7"/>
    <w:rsid w:val="00F5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05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2E6F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E6F0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E6F0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2</Pages>
  <Words>527</Words>
  <Characters>3163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Sabina Wasilewska</cp:lastModifiedBy>
  <cp:revision>6</cp:revision>
  <cp:lastPrinted>2015-09-18T10:05:00Z</cp:lastPrinted>
  <dcterms:created xsi:type="dcterms:W3CDTF">2015-09-14T08:56:00Z</dcterms:created>
  <dcterms:modified xsi:type="dcterms:W3CDTF">2015-09-21T07:26:00Z</dcterms:modified>
</cp:coreProperties>
</file>